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6472" w14:textId="77777777" w:rsidR="00A55A30" w:rsidRPr="0060228E" w:rsidRDefault="00A55A30" w:rsidP="007D41C9">
      <w:pPr>
        <w:spacing w:after="0" w:line="240" w:lineRule="auto"/>
        <w:jc w:val="center"/>
        <w:rPr>
          <w:rFonts w:cstheme="minorHAnsi"/>
          <w:b/>
          <w:sz w:val="32"/>
          <w:szCs w:val="32"/>
        </w:rPr>
      </w:pPr>
      <w:r w:rsidRPr="0060228E">
        <w:rPr>
          <w:rFonts w:cstheme="minorHAnsi"/>
          <w:b/>
          <w:sz w:val="32"/>
          <w:szCs w:val="32"/>
        </w:rPr>
        <w:t>REGULAMENTO – LAR DOS SONHOS VIC</w:t>
      </w:r>
    </w:p>
    <w:p w14:paraId="296E65F2" w14:textId="4D060DB9" w:rsidR="00A55A30" w:rsidRPr="0060228E" w:rsidRDefault="00A55A30" w:rsidP="007D41C9">
      <w:pPr>
        <w:spacing w:after="0" w:line="240" w:lineRule="auto"/>
        <w:ind w:firstLine="142"/>
        <w:jc w:val="center"/>
        <w:rPr>
          <w:rFonts w:cstheme="minorHAnsi"/>
          <w:b/>
          <w:sz w:val="24"/>
          <w:szCs w:val="24"/>
        </w:rPr>
      </w:pPr>
      <w:r w:rsidRPr="0060228E">
        <w:rPr>
          <w:rFonts w:cstheme="minorHAnsi"/>
          <w:b/>
          <w:sz w:val="24"/>
          <w:szCs w:val="24"/>
        </w:rPr>
        <w:t>Promoção válida no período de 01/04/202</w:t>
      </w:r>
      <w:r w:rsidR="00C437BB">
        <w:rPr>
          <w:rFonts w:cstheme="minorHAnsi"/>
          <w:b/>
          <w:sz w:val="24"/>
          <w:szCs w:val="24"/>
        </w:rPr>
        <w:t>6</w:t>
      </w:r>
      <w:r w:rsidRPr="0060228E">
        <w:rPr>
          <w:rFonts w:cstheme="minorHAnsi"/>
          <w:b/>
          <w:sz w:val="24"/>
          <w:szCs w:val="24"/>
        </w:rPr>
        <w:t xml:space="preserve"> a 30/06/202</w:t>
      </w:r>
      <w:r w:rsidR="00C437BB">
        <w:rPr>
          <w:rFonts w:cstheme="minorHAnsi"/>
          <w:b/>
          <w:sz w:val="24"/>
          <w:szCs w:val="24"/>
        </w:rPr>
        <w:t>6</w:t>
      </w:r>
    </w:p>
    <w:p w14:paraId="0B49CA69" w14:textId="77777777" w:rsidR="00A55A30" w:rsidRPr="00DB2C24" w:rsidRDefault="00A55A30" w:rsidP="007D41C9">
      <w:pPr>
        <w:spacing w:after="0" w:line="240" w:lineRule="auto"/>
        <w:ind w:firstLine="142"/>
        <w:jc w:val="both"/>
        <w:rPr>
          <w:rFonts w:cstheme="minorHAnsi"/>
          <w:sz w:val="21"/>
          <w:szCs w:val="21"/>
        </w:rPr>
      </w:pPr>
    </w:p>
    <w:p w14:paraId="73933819" w14:textId="03B20EDE" w:rsidR="00C437BB" w:rsidRPr="00DB2C24" w:rsidRDefault="00C437BB" w:rsidP="007D41C9">
      <w:pPr>
        <w:tabs>
          <w:tab w:val="left" w:pos="142"/>
          <w:tab w:val="left" w:pos="284"/>
        </w:tabs>
        <w:spacing w:after="0" w:line="240" w:lineRule="auto"/>
        <w:jc w:val="both"/>
        <w:rPr>
          <w:rFonts w:cstheme="minorHAnsi"/>
          <w:sz w:val="21"/>
          <w:szCs w:val="21"/>
        </w:rPr>
      </w:pPr>
      <w:r w:rsidRPr="00DB2C24">
        <w:rPr>
          <w:rFonts w:cstheme="minorHAnsi"/>
          <w:sz w:val="21"/>
          <w:szCs w:val="21"/>
        </w:rPr>
        <w:t xml:space="preserve">O cliente que adquirir uma unidade, exclusivamente nos empreendimentos </w:t>
      </w:r>
      <w:bookmarkStart w:id="0" w:name="_Hlk214896551"/>
      <w:r w:rsidRPr="00DB2C24">
        <w:rPr>
          <w:rFonts w:cstheme="minorHAnsi"/>
          <w:b/>
          <w:bCs/>
          <w:sz w:val="21"/>
          <w:szCs w:val="21"/>
        </w:rPr>
        <w:t>GRAN VIC TUPINAMBÁS, GRAN VIC SÃO FRANCISCO, GRAN VIC NOVA VENEZA, GRAN VIC CANÁRIO, GRAN VIC ANDORINHA, VILLA VIC ROMA, ECO VIC PANORAMA, GRAN VIC RESERVA DA MATA, VILLA VIC POMPEIA, GRAN VIC COLIBRI, GRAN VIC TANGARÁ, VILLA VIC GÉNOVA, GRAN VIC LUMEN, ECO VIC VISTA, VIC PARK NOVARA,  RESIDENCIAL MADRI, GV BARCELONA, GV SANTANA, GRAN VIC PULSE e GRAN VIC NEXUS</w:t>
      </w:r>
      <w:bookmarkEnd w:id="0"/>
      <w:r w:rsidRPr="00DB2C24">
        <w:rPr>
          <w:rFonts w:cstheme="minorHAnsi"/>
          <w:b/>
          <w:bCs/>
          <w:sz w:val="21"/>
          <w:szCs w:val="21"/>
        </w:rPr>
        <w:t xml:space="preserve"> </w:t>
      </w:r>
      <w:r w:rsidRPr="00DB2C24">
        <w:rPr>
          <w:rFonts w:cstheme="minorHAnsi"/>
          <w:sz w:val="21"/>
          <w:szCs w:val="21"/>
        </w:rPr>
        <w:t xml:space="preserve">da </w:t>
      </w:r>
      <w:r w:rsidRPr="00DB2C24">
        <w:rPr>
          <w:rFonts w:cstheme="minorHAnsi"/>
          <w:b/>
          <w:bCs/>
          <w:sz w:val="21"/>
          <w:szCs w:val="21"/>
        </w:rPr>
        <w:t>VIC ENGENHARIA</w:t>
      </w:r>
      <w:r w:rsidRPr="00DB2C24">
        <w:rPr>
          <w:rFonts w:cstheme="minorHAnsi"/>
          <w:sz w:val="21"/>
          <w:szCs w:val="21"/>
        </w:rPr>
        <w:t xml:space="preserve"> localizados no Estado de São Paulo, terá direito aos seguintes benefícios:</w:t>
      </w:r>
    </w:p>
    <w:p w14:paraId="3B7761C0" w14:textId="77777777" w:rsidR="00A55A30" w:rsidRPr="00DB2C24" w:rsidRDefault="00A55A30" w:rsidP="007D41C9">
      <w:pPr>
        <w:spacing w:after="0" w:line="240" w:lineRule="auto"/>
        <w:ind w:firstLine="142"/>
        <w:jc w:val="both"/>
        <w:rPr>
          <w:rFonts w:cstheme="minorHAnsi"/>
          <w:sz w:val="21"/>
          <w:szCs w:val="21"/>
        </w:rPr>
      </w:pPr>
    </w:p>
    <w:p w14:paraId="2A0A8919" w14:textId="77777777" w:rsidR="00DB2C24" w:rsidRPr="00DB2C24" w:rsidRDefault="00C437BB" w:rsidP="00DB2C24">
      <w:pPr>
        <w:pStyle w:val="PargrafodaLista"/>
        <w:numPr>
          <w:ilvl w:val="0"/>
          <w:numId w:val="5"/>
        </w:numPr>
        <w:spacing w:after="0" w:line="240" w:lineRule="auto"/>
        <w:ind w:left="0" w:firstLine="0"/>
        <w:jc w:val="both"/>
        <w:rPr>
          <w:rFonts w:cstheme="minorHAnsi"/>
          <w:b/>
          <w:sz w:val="21"/>
          <w:szCs w:val="21"/>
        </w:rPr>
      </w:pPr>
      <w:r w:rsidRPr="00DB2C24">
        <w:rPr>
          <w:rFonts w:cstheme="minorHAnsi"/>
          <w:b/>
          <w:sz w:val="21"/>
          <w:szCs w:val="21"/>
        </w:rPr>
        <w:t>GANHE O PROJETO DECORADO:</w:t>
      </w:r>
      <w:r w:rsidRPr="00DB2C24">
        <w:rPr>
          <w:rFonts w:cstheme="minorHAnsi"/>
          <w:bCs/>
          <w:sz w:val="21"/>
          <w:szCs w:val="21"/>
        </w:rPr>
        <w:t xml:space="preserve"> </w:t>
      </w:r>
      <w:r w:rsidR="007D41C9" w:rsidRPr="00DB2C24">
        <w:rPr>
          <w:sz w:val="21"/>
          <w:szCs w:val="21"/>
        </w:rPr>
        <w:t xml:space="preserve">O cliente que adquirir unidade em um dos empreendimentos da VIC ENGENHARIA, localizado no Estado de São Paulo, participantes nessa promoção, </w:t>
      </w:r>
      <w:r w:rsidR="00DB2C24" w:rsidRPr="00DB2C24">
        <w:rPr>
          <w:rFonts w:cstheme="minorHAnsi"/>
          <w:bCs/>
          <w:sz w:val="21"/>
          <w:szCs w:val="21"/>
        </w:rPr>
        <w:t xml:space="preserve">terá direito a cópia digital do projeto da unidade decorada no estande de vendas, como referência para decoração, disponibilizado através do QR </w:t>
      </w:r>
      <w:proofErr w:type="spellStart"/>
      <w:r w:rsidR="00DB2C24" w:rsidRPr="00DB2C24">
        <w:rPr>
          <w:rFonts w:cstheme="minorHAnsi"/>
          <w:bCs/>
          <w:sz w:val="21"/>
          <w:szCs w:val="21"/>
        </w:rPr>
        <w:t>Code</w:t>
      </w:r>
      <w:proofErr w:type="spellEnd"/>
      <w:r w:rsidR="00DB2C24" w:rsidRPr="00DB2C24">
        <w:rPr>
          <w:rFonts w:cstheme="minorHAnsi"/>
          <w:bCs/>
          <w:sz w:val="21"/>
          <w:szCs w:val="21"/>
        </w:rPr>
        <w:t xml:space="preserve"> constante ao final deste documento.</w:t>
      </w:r>
    </w:p>
    <w:p w14:paraId="0BEE1980" w14:textId="713A55C0" w:rsidR="00C437BB" w:rsidRPr="00DB2C24" w:rsidRDefault="00C437BB" w:rsidP="00DB2C24">
      <w:pPr>
        <w:pStyle w:val="PargrafodaLista"/>
        <w:tabs>
          <w:tab w:val="left" w:pos="142"/>
          <w:tab w:val="left" w:pos="284"/>
        </w:tabs>
        <w:spacing w:after="0" w:line="240" w:lineRule="auto"/>
        <w:ind w:left="0"/>
        <w:jc w:val="both"/>
        <w:rPr>
          <w:rFonts w:cstheme="minorHAnsi"/>
          <w:b/>
          <w:sz w:val="21"/>
          <w:szCs w:val="21"/>
        </w:rPr>
      </w:pPr>
    </w:p>
    <w:p w14:paraId="483EC8E7" w14:textId="25A73CBB" w:rsidR="00C437BB" w:rsidRPr="00DB2C24" w:rsidRDefault="007D41C9" w:rsidP="007D41C9">
      <w:pPr>
        <w:tabs>
          <w:tab w:val="left" w:pos="142"/>
          <w:tab w:val="left" w:pos="284"/>
        </w:tabs>
        <w:spacing w:after="0" w:line="240" w:lineRule="auto"/>
        <w:jc w:val="both"/>
        <w:rPr>
          <w:rFonts w:cstheme="minorHAnsi"/>
          <w:sz w:val="21"/>
          <w:szCs w:val="21"/>
        </w:rPr>
      </w:pPr>
      <w:r w:rsidRPr="00DB2C24">
        <w:rPr>
          <w:rFonts w:cstheme="minorHAnsi"/>
          <w:b/>
          <w:bCs/>
          <w:sz w:val="21"/>
          <w:szCs w:val="21"/>
        </w:rPr>
        <w:t>b</w:t>
      </w:r>
      <w:r w:rsidR="00C437BB" w:rsidRPr="00DB2C24">
        <w:rPr>
          <w:rFonts w:cstheme="minorHAnsi"/>
          <w:b/>
          <w:bCs/>
          <w:sz w:val="21"/>
          <w:szCs w:val="21"/>
        </w:rPr>
        <w:t>)</w:t>
      </w:r>
      <w:r w:rsidR="00C437BB" w:rsidRPr="00DB2C24">
        <w:rPr>
          <w:rFonts w:cstheme="minorHAnsi"/>
          <w:sz w:val="21"/>
          <w:szCs w:val="21"/>
        </w:rPr>
        <w:t xml:space="preserve"> </w:t>
      </w:r>
      <w:r w:rsidR="00C437BB" w:rsidRPr="00DB2C24">
        <w:rPr>
          <w:rFonts w:cstheme="minorHAnsi"/>
          <w:b/>
          <w:bCs/>
          <w:sz w:val="21"/>
          <w:szCs w:val="21"/>
        </w:rPr>
        <w:t>DOCUMENTAÇÃO GRÁTIS*</w:t>
      </w:r>
      <w:r w:rsidR="00C437BB" w:rsidRPr="00DB2C24">
        <w:rPr>
          <w:rFonts w:cstheme="minorHAnsi"/>
          <w:sz w:val="21"/>
          <w:szCs w:val="21"/>
        </w:rPr>
        <w:t xml:space="preserve">: O cliente que se enquadrarem no programa </w:t>
      </w:r>
      <w:r w:rsidR="00C437BB" w:rsidRPr="00DB2C24">
        <w:rPr>
          <w:rFonts w:cstheme="minorHAnsi"/>
          <w:i/>
          <w:iCs/>
          <w:sz w:val="21"/>
          <w:szCs w:val="21"/>
          <w:u w:val="single"/>
        </w:rPr>
        <w:t>Minha Casa, Minha vida</w:t>
      </w:r>
      <w:r w:rsidR="00C437BB" w:rsidRPr="00DB2C24">
        <w:rPr>
          <w:rFonts w:cstheme="minorHAnsi"/>
          <w:sz w:val="21"/>
          <w:szCs w:val="21"/>
        </w:rPr>
        <w:t xml:space="preserve"> e adquirir uma unidade nos empreendimentos </w:t>
      </w:r>
      <w:r w:rsidR="00C437BB" w:rsidRPr="00DB2C24">
        <w:rPr>
          <w:rFonts w:cstheme="minorHAnsi"/>
          <w:b/>
          <w:bCs/>
          <w:sz w:val="21"/>
          <w:szCs w:val="21"/>
        </w:rPr>
        <w:t xml:space="preserve">GRAN VIC TUPINAMBÁS, GRAN VIC SÃO FRANCISCO, GRAN VIC NOVA VENEZA, GRAN VIC CANÁRIO, GRAN VIC ANDORINHA, ECO VIC PANORAMA, GRAN VIC COLIBRI, GRAN VIC TANGARÁ, GRAN VIC LUMEN, ECO VIC VISTA, VIC PARK NOVARA, </w:t>
      </w:r>
      <w:r w:rsidRPr="00DB2C24">
        <w:rPr>
          <w:rFonts w:cstheme="minorHAnsi"/>
          <w:b/>
          <w:bCs/>
          <w:sz w:val="21"/>
          <w:szCs w:val="21"/>
        </w:rPr>
        <w:t xml:space="preserve">GRAN VIC RESERVA DA MATA, </w:t>
      </w:r>
      <w:r w:rsidR="00C437BB" w:rsidRPr="00DB2C24">
        <w:rPr>
          <w:rFonts w:cstheme="minorHAnsi"/>
          <w:b/>
          <w:bCs/>
          <w:sz w:val="21"/>
          <w:szCs w:val="21"/>
        </w:rPr>
        <w:t xml:space="preserve">RESIDENCIAL MADRI, GV BARCELONA, GV SANTANA, GRAN VIC PULSE e GRAN VIC NEXUS </w:t>
      </w:r>
      <w:r w:rsidR="00C437BB" w:rsidRPr="00DB2C24">
        <w:rPr>
          <w:rFonts w:cstheme="minorHAnsi"/>
          <w:sz w:val="21"/>
          <w:szCs w:val="21"/>
        </w:rPr>
        <w:t xml:space="preserve">da </w:t>
      </w:r>
      <w:r w:rsidR="00C437BB" w:rsidRPr="00DB2C24">
        <w:rPr>
          <w:rFonts w:cstheme="minorHAnsi"/>
          <w:b/>
          <w:bCs/>
          <w:sz w:val="21"/>
          <w:szCs w:val="21"/>
        </w:rPr>
        <w:t>VIC ENGENHARIA</w:t>
      </w:r>
      <w:r w:rsidR="00C437BB" w:rsidRPr="00DB2C24">
        <w:rPr>
          <w:rFonts w:cstheme="minorHAnsi"/>
          <w:sz w:val="21"/>
          <w:szCs w:val="21"/>
        </w:rPr>
        <w:t xml:space="preserve">, terá direito a ITBI e registro grátis. </w:t>
      </w:r>
    </w:p>
    <w:p w14:paraId="2BAE339D" w14:textId="77777777" w:rsidR="00C437BB" w:rsidRPr="00DB2C24" w:rsidRDefault="00C437BB" w:rsidP="007D41C9">
      <w:pPr>
        <w:tabs>
          <w:tab w:val="left" w:pos="142"/>
          <w:tab w:val="left" w:pos="284"/>
        </w:tabs>
        <w:spacing w:after="0" w:line="240" w:lineRule="auto"/>
        <w:jc w:val="both"/>
        <w:rPr>
          <w:rFonts w:cstheme="minorHAnsi"/>
          <w:i/>
          <w:iCs/>
          <w:sz w:val="21"/>
          <w:szCs w:val="21"/>
        </w:rPr>
      </w:pPr>
    </w:p>
    <w:p w14:paraId="54FEE4E0" w14:textId="77777777" w:rsidR="00C437BB" w:rsidRPr="00DB2C24" w:rsidRDefault="00C437BB" w:rsidP="007D41C9">
      <w:pPr>
        <w:pStyle w:val="PargrafodaLista"/>
        <w:numPr>
          <w:ilvl w:val="0"/>
          <w:numId w:val="6"/>
        </w:numPr>
        <w:tabs>
          <w:tab w:val="left" w:pos="142"/>
          <w:tab w:val="left" w:pos="284"/>
        </w:tabs>
        <w:spacing w:after="0" w:line="240" w:lineRule="auto"/>
        <w:ind w:left="0" w:firstLine="0"/>
        <w:jc w:val="both"/>
        <w:rPr>
          <w:rFonts w:cstheme="minorHAnsi"/>
          <w:b/>
          <w:bCs/>
          <w:sz w:val="21"/>
          <w:szCs w:val="21"/>
        </w:rPr>
      </w:pPr>
      <w:r w:rsidRPr="00DB2C24">
        <w:rPr>
          <w:rFonts w:cstheme="minorHAnsi"/>
          <w:b/>
          <w:bCs/>
          <w:sz w:val="21"/>
          <w:szCs w:val="21"/>
        </w:rPr>
        <w:t>ENTRADA EM ATÉ 60 PARCELAS:</w:t>
      </w:r>
      <w:r w:rsidRPr="00DB2C24">
        <w:rPr>
          <w:rFonts w:cstheme="minorHAnsi"/>
          <w:sz w:val="21"/>
          <w:szCs w:val="21"/>
        </w:rPr>
        <w:t xml:space="preserve"> O cliente que adquirir uma unidade em qualquer dos empreendimentos mencionados neste regulamento poderá parcelar o valor da </w:t>
      </w:r>
      <w:r w:rsidRPr="00DB2C24">
        <w:rPr>
          <w:rFonts w:cstheme="minorHAnsi"/>
          <w:b/>
          <w:bCs/>
          <w:sz w:val="21"/>
          <w:szCs w:val="21"/>
          <w:u w:val="single"/>
        </w:rPr>
        <w:t>Entrada VIC</w:t>
      </w:r>
      <w:r w:rsidRPr="00DB2C24">
        <w:rPr>
          <w:rFonts w:cstheme="minorHAnsi"/>
          <w:sz w:val="21"/>
          <w:szCs w:val="21"/>
        </w:rPr>
        <w:t xml:space="preserve"> em até 60 (sessenta) prestações mensais.</w:t>
      </w:r>
    </w:p>
    <w:p w14:paraId="519F5338" w14:textId="77777777" w:rsidR="00C437BB" w:rsidRPr="00DB2C24" w:rsidRDefault="00C437BB" w:rsidP="007D41C9">
      <w:pPr>
        <w:tabs>
          <w:tab w:val="left" w:pos="142"/>
          <w:tab w:val="left" w:pos="284"/>
        </w:tabs>
        <w:spacing w:after="0" w:line="240" w:lineRule="auto"/>
        <w:jc w:val="both"/>
        <w:rPr>
          <w:rFonts w:cstheme="minorHAnsi"/>
          <w:i/>
          <w:iCs/>
          <w:sz w:val="21"/>
          <w:szCs w:val="21"/>
        </w:rPr>
      </w:pPr>
    </w:p>
    <w:p w14:paraId="6848701F" w14:textId="514333B5" w:rsidR="00C437BB" w:rsidRPr="00DB2C24" w:rsidRDefault="00C437BB" w:rsidP="007D41C9">
      <w:pPr>
        <w:tabs>
          <w:tab w:val="left" w:pos="142"/>
          <w:tab w:val="left" w:pos="284"/>
        </w:tabs>
        <w:spacing w:after="0" w:line="240" w:lineRule="auto"/>
        <w:jc w:val="both"/>
        <w:rPr>
          <w:rFonts w:cstheme="minorHAnsi"/>
          <w:bCs/>
          <w:sz w:val="21"/>
          <w:szCs w:val="21"/>
        </w:rPr>
      </w:pPr>
      <w:r w:rsidRPr="00DB2C24">
        <w:rPr>
          <w:rFonts w:cstheme="minorHAnsi"/>
          <w:b/>
          <w:sz w:val="21"/>
          <w:szCs w:val="21"/>
        </w:rPr>
        <w:t xml:space="preserve">c) SINAL A PARTIR DE R$ 199,00: </w:t>
      </w:r>
      <w:r w:rsidRPr="00DB2C24">
        <w:rPr>
          <w:rFonts w:cstheme="minorHAnsi"/>
          <w:bCs/>
          <w:sz w:val="21"/>
          <w:szCs w:val="21"/>
        </w:rPr>
        <w:t xml:space="preserve">O cliente que adquirir uma unidade nos empreendimentos </w:t>
      </w:r>
      <w:r w:rsidR="007D41C9" w:rsidRPr="00DB2C24">
        <w:rPr>
          <w:rFonts w:cstheme="minorHAnsi"/>
          <w:b/>
          <w:sz w:val="21"/>
          <w:szCs w:val="21"/>
        </w:rPr>
        <w:t xml:space="preserve">VILLA VIC POMPEIA e RESERVA DA MATA </w:t>
      </w:r>
      <w:r w:rsidRPr="00DB2C24">
        <w:rPr>
          <w:rFonts w:cstheme="minorHAnsi"/>
          <w:bCs/>
          <w:sz w:val="21"/>
          <w:szCs w:val="21"/>
        </w:rPr>
        <w:t xml:space="preserve">da VIC ENGENHARIA, localizados no estado de São Paulo, </w:t>
      </w:r>
      <w:r w:rsidR="007D41C9" w:rsidRPr="00DB2C24">
        <w:rPr>
          <w:rFonts w:cstheme="minorHAnsi"/>
          <w:bCs/>
          <w:sz w:val="21"/>
          <w:szCs w:val="21"/>
        </w:rPr>
        <w:t xml:space="preserve">poderá ser beneficiado com parcela de sinal a partir de </w:t>
      </w:r>
      <w:r w:rsidR="007D41C9" w:rsidRPr="00DB2C24">
        <w:rPr>
          <w:rFonts w:cstheme="minorHAnsi"/>
          <w:b/>
          <w:sz w:val="21"/>
          <w:szCs w:val="21"/>
          <w:u w:val="single"/>
        </w:rPr>
        <w:t>R$ 199,00</w:t>
      </w:r>
      <w:r w:rsidR="007D41C9" w:rsidRPr="00DB2C24">
        <w:rPr>
          <w:rFonts w:cstheme="minorHAnsi"/>
          <w:bCs/>
          <w:sz w:val="21"/>
          <w:szCs w:val="21"/>
        </w:rPr>
        <w:t xml:space="preserve"> (cento e noventa e nove reais) e para os demais empreendimentos participantes</w:t>
      </w:r>
      <w:r w:rsidRPr="00DB2C24">
        <w:rPr>
          <w:rFonts w:cstheme="minorHAnsi"/>
          <w:bCs/>
          <w:sz w:val="21"/>
          <w:szCs w:val="21"/>
        </w:rPr>
        <w:t xml:space="preserve"> nessa promoção, poderá ser beneficiado com parcela de sinal a partir de </w:t>
      </w:r>
      <w:r w:rsidRPr="00DB2C24">
        <w:rPr>
          <w:rFonts w:cstheme="minorHAnsi"/>
          <w:b/>
          <w:sz w:val="21"/>
          <w:szCs w:val="21"/>
          <w:u w:val="single"/>
        </w:rPr>
        <w:t xml:space="preserve">R$ 500,00 </w:t>
      </w:r>
      <w:r w:rsidRPr="00DB2C24">
        <w:rPr>
          <w:rFonts w:cstheme="minorHAnsi"/>
          <w:bCs/>
          <w:sz w:val="21"/>
          <w:szCs w:val="21"/>
        </w:rPr>
        <w:t>(quinhentos reais), mediante simulação de crédito, a critério exclusivo da Vendedora.</w:t>
      </w:r>
    </w:p>
    <w:p w14:paraId="65FB4E51" w14:textId="77777777" w:rsidR="00C437BB" w:rsidRPr="00DB2C24" w:rsidRDefault="00C437BB" w:rsidP="007D41C9">
      <w:pPr>
        <w:tabs>
          <w:tab w:val="left" w:pos="142"/>
          <w:tab w:val="left" w:pos="284"/>
        </w:tabs>
        <w:spacing w:after="0" w:line="240" w:lineRule="auto"/>
        <w:jc w:val="both"/>
        <w:rPr>
          <w:rFonts w:cstheme="minorHAnsi"/>
          <w:bCs/>
          <w:sz w:val="21"/>
          <w:szCs w:val="21"/>
        </w:rPr>
      </w:pPr>
    </w:p>
    <w:p w14:paraId="2D86638C" w14:textId="77777777" w:rsidR="00A55A30" w:rsidRPr="00DB2C24" w:rsidRDefault="00A55A30" w:rsidP="007D41C9">
      <w:pPr>
        <w:pStyle w:val="PargrafodaLista"/>
        <w:tabs>
          <w:tab w:val="left" w:pos="284"/>
        </w:tabs>
        <w:spacing w:after="0" w:line="240" w:lineRule="auto"/>
        <w:ind w:left="0"/>
        <w:jc w:val="both"/>
        <w:rPr>
          <w:rFonts w:cstheme="minorHAnsi"/>
          <w:sz w:val="21"/>
          <w:szCs w:val="21"/>
        </w:rPr>
      </w:pPr>
    </w:p>
    <w:p w14:paraId="17A5CC00" w14:textId="77777777" w:rsidR="00A55A30" w:rsidRPr="00DB2C24" w:rsidRDefault="00A55A30" w:rsidP="007D41C9">
      <w:pPr>
        <w:spacing w:after="0" w:line="240" w:lineRule="auto"/>
        <w:jc w:val="both"/>
        <w:rPr>
          <w:rFonts w:cstheme="minorHAnsi"/>
          <w:sz w:val="21"/>
          <w:szCs w:val="21"/>
          <w:u w:val="single"/>
        </w:rPr>
      </w:pPr>
      <w:r w:rsidRPr="00DB2C24">
        <w:rPr>
          <w:rFonts w:cstheme="minorHAnsi"/>
          <w:sz w:val="21"/>
          <w:szCs w:val="21"/>
          <w:u w:val="single"/>
        </w:rPr>
        <w:t>CONDIÇÕES PARA PARTICIPAÇÃO:</w:t>
      </w:r>
    </w:p>
    <w:p w14:paraId="4E8FE32E" w14:textId="77777777" w:rsidR="00A55A30" w:rsidRPr="00DB2C24" w:rsidRDefault="00A55A30" w:rsidP="007D41C9">
      <w:pPr>
        <w:spacing w:after="0" w:line="240" w:lineRule="auto"/>
        <w:ind w:firstLine="142"/>
        <w:jc w:val="both"/>
        <w:rPr>
          <w:rFonts w:cstheme="minorHAnsi"/>
          <w:sz w:val="21"/>
          <w:szCs w:val="21"/>
          <w:u w:val="single"/>
        </w:rPr>
      </w:pPr>
    </w:p>
    <w:p w14:paraId="4B56D32E" w14:textId="0B509920" w:rsidR="00C437BB" w:rsidRPr="00DB2C24" w:rsidRDefault="00C437BB" w:rsidP="007D41C9">
      <w:pPr>
        <w:pStyle w:val="PargrafodaLista"/>
        <w:numPr>
          <w:ilvl w:val="0"/>
          <w:numId w:val="8"/>
        </w:numPr>
        <w:tabs>
          <w:tab w:val="left" w:pos="142"/>
          <w:tab w:val="left" w:pos="284"/>
        </w:tabs>
        <w:spacing w:after="0" w:line="240" w:lineRule="auto"/>
        <w:ind w:left="0" w:firstLine="0"/>
        <w:jc w:val="both"/>
        <w:rPr>
          <w:rFonts w:cstheme="minorHAnsi"/>
          <w:sz w:val="21"/>
          <w:szCs w:val="21"/>
        </w:rPr>
      </w:pPr>
      <w:r w:rsidRPr="00DB2C24">
        <w:rPr>
          <w:rFonts w:cstheme="minorHAnsi"/>
          <w:sz w:val="21"/>
          <w:szCs w:val="21"/>
        </w:rPr>
        <w:t xml:space="preserve">Os descontos e benefícios da campanha </w:t>
      </w:r>
      <w:r w:rsidRPr="00DB2C24">
        <w:rPr>
          <w:rFonts w:cstheme="minorHAnsi"/>
          <w:sz w:val="21"/>
          <w:szCs w:val="21"/>
          <w:u w:val="single"/>
        </w:rPr>
        <w:t>LAR DOS SONHOS VIC</w:t>
      </w:r>
      <w:r w:rsidRPr="00DB2C24">
        <w:rPr>
          <w:rFonts w:cstheme="minorHAnsi"/>
          <w:sz w:val="21"/>
          <w:szCs w:val="21"/>
        </w:rPr>
        <w:t xml:space="preserve"> não são cumulativos com outras promoções.</w:t>
      </w:r>
    </w:p>
    <w:p w14:paraId="5CF07210" w14:textId="77777777" w:rsidR="00C437BB" w:rsidRPr="00DB2C24" w:rsidRDefault="00C437BB" w:rsidP="007D41C9">
      <w:pPr>
        <w:pStyle w:val="PargrafodaLista"/>
        <w:tabs>
          <w:tab w:val="left" w:pos="142"/>
          <w:tab w:val="left" w:pos="284"/>
        </w:tabs>
        <w:spacing w:after="0" w:line="240" w:lineRule="auto"/>
        <w:ind w:left="0"/>
        <w:jc w:val="both"/>
        <w:rPr>
          <w:rFonts w:cstheme="minorHAnsi"/>
          <w:sz w:val="21"/>
          <w:szCs w:val="21"/>
        </w:rPr>
      </w:pPr>
    </w:p>
    <w:p w14:paraId="0F54AE4D" w14:textId="77777777" w:rsidR="00C437BB" w:rsidRPr="00DB2C24" w:rsidRDefault="00C437BB" w:rsidP="007D41C9">
      <w:pPr>
        <w:pStyle w:val="PargrafodaLista"/>
        <w:numPr>
          <w:ilvl w:val="0"/>
          <w:numId w:val="8"/>
        </w:numPr>
        <w:tabs>
          <w:tab w:val="left" w:pos="142"/>
          <w:tab w:val="left" w:pos="284"/>
        </w:tabs>
        <w:spacing w:after="0" w:line="240" w:lineRule="auto"/>
        <w:ind w:left="0" w:firstLine="0"/>
        <w:jc w:val="both"/>
        <w:rPr>
          <w:rFonts w:cstheme="minorHAnsi"/>
          <w:sz w:val="21"/>
          <w:szCs w:val="21"/>
        </w:rPr>
      </w:pPr>
      <w:r w:rsidRPr="00DB2C24">
        <w:rPr>
          <w:rFonts w:cstheme="minorHAnsi"/>
          <w:sz w:val="21"/>
          <w:szCs w:val="21"/>
        </w:rPr>
        <w:t>Os descontos e benefícios da presente campanha somente serão aplicados mediante o pagamento da parcela de SINAL na data ajustada no contrato firmado com a VIC. Em caso de não pagamento da parcela de SINAL, os descontos e benefícios concedidos serão imediatamente cancelados e cobrados juntamente com as demais parcelas.</w:t>
      </w:r>
    </w:p>
    <w:p w14:paraId="3EAF7552" w14:textId="77777777" w:rsidR="00C437BB" w:rsidRPr="00DB2C24" w:rsidRDefault="00C437BB" w:rsidP="007D41C9">
      <w:pPr>
        <w:pStyle w:val="PargrafodaLista"/>
        <w:tabs>
          <w:tab w:val="left" w:pos="142"/>
          <w:tab w:val="left" w:pos="284"/>
        </w:tabs>
        <w:spacing w:after="0" w:line="240" w:lineRule="auto"/>
        <w:ind w:left="0"/>
        <w:jc w:val="both"/>
        <w:rPr>
          <w:rFonts w:cstheme="minorHAnsi"/>
          <w:sz w:val="21"/>
          <w:szCs w:val="21"/>
        </w:rPr>
      </w:pPr>
    </w:p>
    <w:p w14:paraId="6C34B137" w14:textId="61543CDA" w:rsidR="00C437BB" w:rsidRPr="00DB2C24" w:rsidRDefault="00C437BB" w:rsidP="007D41C9">
      <w:pPr>
        <w:pStyle w:val="PargrafodaLista"/>
        <w:numPr>
          <w:ilvl w:val="0"/>
          <w:numId w:val="8"/>
        </w:numPr>
        <w:tabs>
          <w:tab w:val="left" w:pos="142"/>
          <w:tab w:val="left" w:pos="284"/>
        </w:tabs>
        <w:spacing w:after="0" w:line="240" w:lineRule="auto"/>
        <w:ind w:left="0" w:firstLine="0"/>
        <w:jc w:val="both"/>
        <w:rPr>
          <w:rFonts w:cstheme="minorHAnsi"/>
          <w:sz w:val="21"/>
          <w:szCs w:val="21"/>
        </w:rPr>
      </w:pPr>
      <w:r w:rsidRPr="00DB2C24">
        <w:rPr>
          <w:rFonts w:cstheme="minorHAnsi"/>
          <w:sz w:val="21"/>
          <w:szCs w:val="21"/>
        </w:rPr>
        <w:t xml:space="preserve">Promoção válida exclusivamente para unidades dos empreendimentos </w:t>
      </w:r>
      <w:r w:rsidRPr="00DB2C24">
        <w:rPr>
          <w:rFonts w:cstheme="minorHAnsi"/>
          <w:b/>
          <w:bCs/>
          <w:sz w:val="21"/>
          <w:szCs w:val="21"/>
        </w:rPr>
        <w:t xml:space="preserve">GRAN VIC TUPINAMBÁS, GRAN VIC SÃO FRANCISCO, GRAN VIC NOVA VENEZA, GRAN VIC CANÁRIO, GRAN VIC ANDORINHA, VILLA VIC ROMA, ECO VIC PANORAMA, GRAN VIC COLIBRI, </w:t>
      </w:r>
      <w:r w:rsidR="007D41C9" w:rsidRPr="00DB2C24">
        <w:rPr>
          <w:rFonts w:cstheme="minorHAnsi"/>
          <w:b/>
          <w:bCs/>
          <w:sz w:val="21"/>
          <w:szCs w:val="21"/>
        </w:rPr>
        <w:t xml:space="preserve">GRAN VIC RESERVA DA MATA, VILLA VIC POMPEIA, </w:t>
      </w:r>
      <w:r w:rsidRPr="00DB2C24">
        <w:rPr>
          <w:rFonts w:cstheme="minorHAnsi"/>
          <w:b/>
          <w:bCs/>
          <w:sz w:val="21"/>
          <w:szCs w:val="21"/>
        </w:rPr>
        <w:t xml:space="preserve">GRAN VIC TANGARÁ, VILLA VIC GÉNOVA, GRAN VIC LUMEN, ECO VIC VISTA, VIC PARK NOVARA, RESIDENCIAL MADRI, GV BARCELONA, GV SANTANA, GRAN VIC PULSE e GRAN VIC NEXUS, </w:t>
      </w:r>
      <w:r w:rsidRPr="00DB2C24">
        <w:rPr>
          <w:rFonts w:cstheme="minorHAnsi"/>
          <w:sz w:val="21"/>
          <w:szCs w:val="21"/>
        </w:rPr>
        <w:t xml:space="preserve">da </w:t>
      </w:r>
      <w:r w:rsidRPr="00DB2C24">
        <w:rPr>
          <w:rFonts w:cstheme="minorHAnsi"/>
          <w:b/>
          <w:bCs/>
          <w:sz w:val="21"/>
          <w:szCs w:val="21"/>
        </w:rPr>
        <w:t>VIC ENGENHARIA</w:t>
      </w:r>
      <w:r w:rsidRPr="00DB2C24">
        <w:rPr>
          <w:rFonts w:cstheme="minorHAnsi"/>
          <w:sz w:val="21"/>
          <w:szCs w:val="21"/>
        </w:rPr>
        <w:t xml:space="preserve"> localizados no Estado de São Paulo e conforme condições previstas neste regulamento.</w:t>
      </w:r>
    </w:p>
    <w:p w14:paraId="3C7F706F" w14:textId="77777777" w:rsidR="00C437BB" w:rsidRPr="00DB2C24" w:rsidRDefault="00C437BB" w:rsidP="007D41C9">
      <w:pPr>
        <w:tabs>
          <w:tab w:val="left" w:pos="142"/>
          <w:tab w:val="left" w:pos="284"/>
        </w:tabs>
        <w:spacing w:after="0" w:line="240" w:lineRule="auto"/>
        <w:contextualSpacing/>
        <w:jc w:val="both"/>
        <w:rPr>
          <w:rFonts w:cstheme="minorHAnsi"/>
          <w:sz w:val="21"/>
          <w:szCs w:val="21"/>
        </w:rPr>
      </w:pPr>
    </w:p>
    <w:p w14:paraId="00092A12" w14:textId="77777777" w:rsidR="00C437BB" w:rsidRPr="00DB2C24" w:rsidRDefault="00C437BB" w:rsidP="007D41C9">
      <w:pPr>
        <w:pStyle w:val="PargrafodaLista"/>
        <w:numPr>
          <w:ilvl w:val="0"/>
          <w:numId w:val="8"/>
        </w:numPr>
        <w:tabs>
          <w:tab w:val="left" w:pos="142"/>
          <w:tab w:val="left" w:pos="284"/>
        </w:tabs>
        <w:spacing w:after="0" w:line="240" w:lineRule="auto"/>
        <w:ind w:left="0" w:firstLine="0"/>
        <w:jc w:val="both"/>
        <w:rPr>
          <w:rFonts w:cstheme="minorHAnsi"/>
          <w:sz w:val="21"/>
          <w:szCs w:val="21"/>
        </w:rPr>
      </w:pPr>
      <w:r w:rsidRPr="00DB2C24">
        <w:rPr>
          <w:rFonts w:cstheme="minorHAnsi"/>
          <w:sz w:val="21"/>
          <w:szCs w:val="21"/>
        </w:rPr>
        <w:t>As condições promocionais desta campanha são válidas exclusivamente para unidades selecionadas de empreendimentos específicos, sujeitas à disponibilidade de estoque no momento da negociação.</w:t>
      </w:r>
    </w:p>
    <w:p w14:paraId="7A9F9C8C" w14:textId="77777777" w:rsidR="00C437BB" w:rsidRPr="00DB2C24" w:rsidRDefault="00C437BB" w:rsidP="007D41C9">
      <w:pPr>
        <w:pStyle w:val="PargrafodaLista"/>
        <w:tabs>
          <w:tab w:val="left" w:pos="142"/>
          <w:tab w:val="left" w:pos="284"/>
        </w:tabs>
        <w:spacing w:after="0" w:line="240" w:lineRule="auto"/>
        <w:ind w:left="0"/>
        <w:rPr>
          <w:rFonts w:cstheme="minorHAnsi"/>
          <w:sz w:val="21"/>
          <w:szCs w:val="21"/>
        </w:rPr>
      </w:pPr>
    </w:p>
    <w:p w14:paraId="5845A6E9" w14:textId="2318C141" w:rsidR="00C437BB" w:rsidRDefault="00C437BB" w:rsidP="007D41C9">
      <w:pPr>
        <w:pStyle w:val="PargrafodaLista"/>
        <w:numPr>
          <w:ilvl w:val="0"/>
          <w:numId w:val="8"/>
        </w:numPr>
        <w:tabs>
          <w:tab w:val="left" w:pos="142"/>
          <w:tab w:val="left" w:pos="284"/>
        </w:tabs>
        <w:spacing w:after="0" w:line="240" w:lineRule="auto"/>
        <w:ind w:left="0" w:firstLine="0"/>
        <w:jc w:val="both"/>
        <w:rPr>
          <w:rFonts w:cstheme="minorHAnsi"/>
          <w:sz w:val="21"/>
          <w:szCs w:val="21"/>
        </w:rPr>
      </w:pPr>
      <w:r w:rsidRPr="00DB2C24">
        <w:rPr>
          <w:rFonts w:cstheme="minorHAnsi"/>
          <w:sz w:val="21"/>
          <w:szCs w:val="21"/>
        </w:rPr>
        <w:t>Condições válidas para os clientes que efetivamente assinarem o contrato de compra e venda com a VIC, de unidades em empreendimentos indicado neste regulamento entre os dias 01/0</w:t>
      </w:r>
      <w:r w:rsidR="00443B43">
        <w:rPr>
          <w:rFonts w:cstheme="minorHAnsi"/>
          <w:sz w:val="21"/>
          <w:szCs w:val="21"/>
        </w:rPr>
        <w:t>4</w:t>
      </w:r>
      <w:r w:rsidRPr="00DB2C24">
        <w:rPr>
          <w:rFonts w:cstheme="minorHAnsi"/>
          <w:sz w:val="21"/>
          <w:szCs w:val="21"/>
        </w:rPr>
        <w:t xml:space="preserve">/2026 a </w:t>
      </w:r>
      <w:r w:rsidR="00443B43">
        <w:rPr>
          <w:rFonts w:cstheme="minorHAnsi"/>
          <w:sz w:val="21"/>
          <w:szCs w:val="21"/>
        </w:rPr>
        <w:t>30/06</w:t>
      </w:r>
      <w:r w:rsidRPr="00DB2C24">
        <w:rPr>
          <w:rFonts w:cstheme="minorHAnsi"/>
          <w:sz w:val="21"/>
          <w:szCs w:val="21"/>
        </w:rPr>
        <w:t>/2026.</w:t>
      </w:r>
    </w:p>
    <w:p w14:paraId="07BAA1B9" w14:textId="77777777" w:rsidR="00443B43" w:rsidRPr="00DB2C24" w:rsidRDefault="00443B43" w:rsidP="00443B43">
      <w:pPr>
        <w:pStyle w:val="PargrafodaLista"/>
        <w:tabs>
          <w:tab w:val="left" w:pos="142"/>
          <w:tab w:val="left" w:pos="284"/>
        </w:tabs>
        <w:spacing w:after="0" w:line="240" w:lineRule="auto"/>
        <w:ind w:left="0"/>
        <w:jc w:val="both"/>
        <w:rPr>
          <w:rFonts w:cstheme="minorHAnsi"/>
          <w:sz w:val="21"/>
          <w:szCs w:val="21"/>
        </w:rPr>
      </w:pPr>
    </w:p>
    <w:p w14:paraId="2B4CBCFD" w14:textId="75A15A95" w:rsidR="00C437BB" w:rsidRPr="00DB2C24" w:rsidRDefault="00C437BB" w:rsidP="007D41C9">
      <w:pPr>
        <w:pStyle w:val="PargrafodaLista"/>
        <w:numPr>
          <w:ilvl w:val="0"/>
          <w:numId w:val="8"/>
        </w:numPr>
        <w:tabs>
          <w:tab w:val="left" w:pos="142"/>
          <w:tab w:val="left" w:pos="284"/>
        </w:tabs>
        <w:spacing w:after="0" w:line="240" w:lineRule="auto"/>
        <w:ind w:left="0" w:firstLine="0"/>
        <w:jc w:val="both"/>
        <w:rPr>
          <w:rFonts w:cstheme="minorHAnsi"/>
          <w:sz w:val="21"/>
          <w:szCs w:val="21"/>
        </w:rPr>
      </w:pPr>
      <w:r w:rsidRPr="00DB2C24">
        <w:rPr>
          <w:rFonts w:cstheme="minorHAnsi"/>
          <w:b/>
          <w:bCs/>
          <w:sz w:val="21"/>
          <w:szCs w:val="21"/>
        </w:rPr>
        <w:t>*DOCUMENTAÇÃO GRÁTIS</w:t>
      </w:r>
      <w:r w:rsidRPr="00DB2C24">
        <w:rPr>
          <w:rFonts w:cstheme="minorHAnsi"/>
          <w:sz w:val="21"/>
          <w:szCs w:val="21"/>
        </w:rPr>
        <w:t>:</w:t>
      </w:r>
    </w:p>
    <w:p w14:paraId="55078DF4" w14:textId="77777777" w:rsidR="007D41C9" w:rsidRPr="00DB2C24" w:rsidRDefault="007D41C9" w:rsidP="007D41C9">
      <w:pPr>
        <w:pStyle w:val="PargrafodaLista"/>
        <w:rPr>
          <w:rFonts w:cstheme="minorHAnsi"/>
          <w:sz w:val="21"/>
          <w:szCs w:val="21"/>
        </w:rPr>
      </w:pPr>
    </w:p>
    <w:p w14:paraId="6FB4E021" w14:textId="77777777" w:rsidR="00C437BB" w:rsidRPr="00DB2C24" w:rsidRDefault="00C437BB" w:rsidP="007D41C9">
      <w:pPr>
        <w:pStyle w:val="PargrafodaLista"/>
        <w:tabs>
          <w:tab w:val="left" w:pos="142"/>
          <w:tab w:val="left" w:pos="284"/>
        </w:tabs>
        <w:spacing w:after="0" w:line="240" w:lineRule="auto"/>
        <w:ind w:left="0"/>
        <w:jc w:val="both"/>
        <w:rPr>
          <w:rFonts w:cstheme="minorHAnsi"/>
          <w:sz w:val="21"/>
          <w:szCs w:val="21"/>
        </w:rPr>
      </w:pPr>
      <w:r w:rsidRPr="00DB2C24">
        <w:rPr>
          <w:rFonts w:cstheme="minorHAnsi"/>
          <w:sz w:val="21"/>
          <w:szCs w:val="21"/>
        </w:rPr>
        <w:lastRenderedPageBreak/>
        <w:t xml:space="preserve">6.1. O benefício de </w:t>
      </w:r>
      <w:r w:rsidRPr="00DB2C24">
        <w:rPr>
          <w:rFonts w:cstheme="minorHAnsi"/>
          <w:b/>
          <w:bCs/>
          <w:sz w:val="21"/>
          <w:szCs w:val="21"/>
        </w:rPr>
        <w:t>ITBI e REGISTRO GRÁTIS</w:t>
      </w:r>
      <w:r w:rsidRPr="00DB2C24">
        <w:rPr>
          <w:rFonts w:cstheme="minorHAnsi"/>
          <w:sz w:val="21"/>
          <w:szCs w:val="21"/>
        </w:rPr>
        <w:t xml:space="preserve"> nos empreendimentos </w:t>
      </w:r>
      <w:r w:rsidRPr="00DB2C24">
        <w:rPr>
          <w:rFonts w:cstheme="minorHAnsi"/>
          <w:b/>
          <w:bCs/>
          <w:sz w:val="21"/>
          <w:szCs w:val="21"/>
        </w:rPr>
        <w:t>GRAN VIC CANÁRIO, GRAN VIC COLIBRI, GRAN VIC TANGARÁ e GRAN VIC ANDORINHA</w:t>
      </w:r>
      <w:r w:rsidRPr="00DB2C24">
        <w:rPr>
          <w:rFonts w:cstheme="minorHAnsi"/>
          <w:sz w:val="21"/>
          <w:szCs w:val="21"/>
        </w:rPr>
        <w:t xml:space="preserve"> é exclusivo para clientes com vínculo empregatício ou residencial no município de Indaiatuba/SP por, </w:t>
      </w:r>
      <w:r w:rsidRPr="00DB2C24">
        <w:rPr>
          <w:rFonts w:cstheme="minorHAnsi"/>
          <w:b/>
          <w:bCs/>
          <w:sz w:val="21"/>
          <w:szCs w:val="21"/>
        </w:rPr>
        <w:t>no mínimo, 1 (um) ano</w:t>
      </w:r>
      <w:r w:rsidRPr="00DB2C24">
        <w:rPr>
          <w:rFonts w:cstheme="minorHAnsi"/>
          <w:sz w:val="21"/>
          <w:szCs w:val="21"/>
        </w:rPr>
        <w:t xml:space="preserve">, e que possuam </w:t>
      </w:r>
      <w:r w:rsidRPr="00DB2C24">
        <w:rPr>
          <w:rFonts w:cstheme="minorHAnsi"/>
          <w:b/>
          <w:bCs/>
          <w:sz w:val="21"/>
          <w:szCs w:val="21"/>
        </w:rPr>
        <w:t>renda de até 6 (seis) salários mínimos</w:t>
      </w:r>
      <w:r w:rsidRPr="00DB2C24">
        <w:rPr>
          <w:rFonts w:cstheme="minorHAnsi"/>
          <w:sz w:val="21"/>
          <w:szCs w:val="21"/>
        </w:rPr>
        <w:t>, conforme o valor estabelecido para o Estado de São Paulo.</w:t>
      </w:r>
    </w:p>
    <w:p w14:paraId="090745D5" w14:textId="77777777" w:rsidR="00C437BB" w:rsidRPr="00DB2C24" w:rsidRDefault="00C437BB" w:rsidP="007D41C9">
      <w:pPr>
        <w:pStyle w:val="PargrafodaLista"/>
        <w:tabs>
          <w:tab w:val="left" w:pos="142"/>
          <w:tab w:val="left" w:pos="284"/>
        </w:tabs>
        <w:spacing w:after="0" w:line="240" w:lineRule="auto"/>
        <w:ind w:left="0"/>
        <w:jc w:val="both"/>
        <w:rPr>
          <w:rFonts w:cstheme="minorHAnsi"/>
          <w:sz w:val="21"/>
          <w:szCs w:val="21"/>
        </w:rPr>
      </w:pPr>
    </w:p>
    <w:p w14:paraId="770EA8F5" w14:textId="116EAEF9" w:rsidR="00C437BB" w:rsidRDefault="00C437BB" w:rsidP="007D41C9">
      <w:pPr>
        <w:pStyle w:val="PargrafodaLista"/>
        <w:tabs>
          <w:tab w:val="left" w:pos="142"/>
          <w:tab w:val="left" w:pos="284"/>
        </w:tabs>
        <w:spacing w:after="0" w:line="240" w:lineRule="auto"/>
        <w:ind w:left="0"/>
        <w:jc w:val="both"/>
        <w:rPr>
          <w:rFonts w:cstheme="minorHAnsi"/>
          <w:sz w:val="21"/>
          <w:szCs w:val="21"/>
        </w:rPr>
      </w:pPr>
      <w:r w:rsidRPr="00DB2C24">
        <w:rPr>
          <w:rFonts w:cstheme="minorHAnsi"/>
          <w:sz w:val="21"/>
          <w:szCs w:val="21"/>
        </w:rPr>
        <w:t>6.1.1.1.  Clientes com renda superior a 6 (seis) salários mínimos, mas que se enquadrem na Faixa 4, também serão contemplados com o benefício.</w:t>
      </w:r>
    </w:p>
    <w:p w14:paraId="5E3B46D2" w14:textId="77777777" w:rsidR="00443B43" w:rsidRPr="00DB2C24" w:rsidRDefault="00443B43" w:rsidP="007D41C9">
      <w:pPr>
        <w:pStyle w:val="PargrafodaLista"/>
        <w:tabs>
          <w:tab w:val="left" w:pos="142"/>
          <w:tab w:val="left" w:pos="284"/>
        </w:tabs>
        <w:spacing w:after="0" w:line="240" w:lineRule="auto"/>
        <w:ind w:left="0"/>
        <w:jc w:val="both"/>
        <w:rPr>
          <w:rFonts w:cstheme="minorHAnsi"/>
          <w:sz w:val="21"/>
          <w:szCs w:val="21"/>
        </w:rPr>
      </w:pPr>
    </w:p>
    <w:p w14:paraId="02484109" w14:textId="77777777" w:rsidR="00C437BB" w:rsidRPr="00DB2C24" w:rsidRDefault="00C437BB" w:rsidP="007D41C9">
      <w:pPr>
        <w:pStyle w:val="PargrafodaLista"/>
        <w:tabs>
          <w:tab w:val="left" w:pos="142"/>
          <w:tab w:val="left" w:pos="284"/>
        </w:tabs>
        <w:spacing w:after="0" w:line="240" w:lineRule="auto"/>
        <w:ind w:left="0"/>
        <w:jc w:val="both"/>
        <w:rPr>
          <w:rFonts w:cstheme="minorHAnsi"/>
          <w:sz w:val="21"/>
          <w:szCs w:val="21"/>
        </w:rPr>
      </w:pPr>
      <w:r w:rsidRPr="00DB2C24">
        <w:rPr>
          <w:rFonts w:cstheme="minorHAnsi"/>
          <w:sz w:val="21"/>
          <w:szCs w:val="21"/>
        </w:rPr>
        <w:t>6.1.1.2. Adicionalmente, clientes provenientes de municípios limítrofes a Indaiatuba, que se enquadrem nas regras do Programa Minha Casa Minha Vida, também terão direito à isenção do ITBI e do Registro, observadas as normas vigentes do programa.</w:t>
      </w:r>
    </w:p>
    <w:p w14:paraId="28F3AFF7" w14:textId="77777777" w:rsidR="00C437BB" w:rsidRPr="00DB2C24" w:rsidRDefault="00C437BB" w:rsidP="007D41C9">
      <w:pPr>
        <w:pStyle w:val="PargrafodaLista"/>
        <w:tabs>
          <w:tab w:val="left" w:pos="142"/>
          <w:tab w:val="left" w:pos="284"/>
        </w:tabs>
        <w:spacing w:after="0" w:line="240" w:lineRule="auto"/>
        <w:ind w:left="0"/>
        <w:jc w:val="both"/>
        <w:rPr>
          <w:rFonts w:cstheme="minorHAnsi"/>
          <w:sz w:val="21"/>
          <w:szCs w:val="21"/>
        </w:rPr>
      </w:pPr>
    </w:p>
    <w:p w14:paraId="27B26B54" w14:textId="77777777" w:rsidR="00C437BB" w:rsidRPr="00DB2C24" w:rsidRDefault="00C437BB" w:rsidP="007D41C9">
      <w:pPr>
        <w:pStyle w:val="PargrafodaLista"/>
        <w:tabs>
          <w:tab w:val="left" w:pos="142"/>
          <w:tab w:val="left" w:pos="284"/>
        </w:tabs>
        <w:spacing w:after="0" w:line="240" w:lineRule="auto"/>
        <w:ind w:left="0"/>
        <w:jc w:val="both"/>
        <w:rPr>
          <w:rFonts w:cstheme="minorHAnsi"/>
          <w:b/>
          <w:bCs/>
          <w:sz w:val="21"/>
          <w:szCs w:val="21"/>
        </w:rPr>
      </w:pPr>
      <w:r w:rsidRPr="00DB2C24">
        <w:rPr>
          <w:rFonts w:cstheme="minorHAnsi"/>
          <w:b/>
          <w:bCs/>
          <w:sz w:val="21"/>
          <w:szCs w:val="21"/>
        </w:rPr>
        <w:t>6.2. Os clientes que adquirirem unidades por meio de financiamento bancário pelo SBPE (Sistema Brasileiro de Poupança e Empréstimo) serão responsáveis pelos custos de documentação, podendo parcelar o valor em até 36 (trinta e seis) vezes junto à VIC. Durante o período de obra, será aplicado o INCC (Índice Nacional do Custo da Construção) e, após a conclusão da obra, incidirá reajuste com base no IPCA + 1% (um por cento).</w:t>
      </w:r>
    </w:p>
    <w:p w14:paraId="02CC42C5" w14:textId="77777777" w:rsidR="00C437BB" w:rsidRPr="00DB2C24" w:rsidRDefault="00C437BB" w:rsidP="007D41C9">
      <w:pPr>
        <w:pStyle w:val="PargrafodaLista"/>
        <w:tabs>
          <w:tab w:val="left" w:pos="142"/>
          <w:tab w:val="left" w:pos="284"/>
        </w:tabs>
        <w:spacing w:after="0" w:line="240" w:lineRule="auto"/>
        <w:ind w:left="0"/>
        <w:jc w:val="both"/>
        <w:rPr>
          <w:rFonts w:cstheme="minorHAnsi"/>
          <w:b/>
          <w:bCs/>
          <w:sz w:val="21"/>
          <w:szCs w:val="21"/>
        </w:rPr>
      </w:pPr>
    </w:p>
    <w:p w14:paraId="712A3D74" w14:textId="77777777" w:rsidR="00C437BB" w:rsidRPr="00DB2C24" w:rsidRDefault="00C437BB" w:rsidP="007D41C9">
      <w:pPr>
        <w:pStyle w:val="PargrafodaLista"/>
        <w:tabs>
          <w:tab w:val="left" w:pos="142"/>
          <w:tab w:val="left" w:pos="284"/>
        </w:tabs>
        <w:spacing w:after="0" w:line="240" w:lineRule="auto"/>
        <w:ind w:left="0"/>
        <w:jc w:val="both"/>
        <w:rPr>
          <w:rFonts w:cstheme="minorHAnsi"/>
          <w:b/>
          <w:bCs/>
          <w:sz w:val="21"/>
          <w:szCs w:val="21"/>
        </w:rPr>
      </w:pPr>
      <w:r w:rsidRPr="00DB2C24">
        <w:rPr>
          <w:rFonts w:cstheme="minorHAnsi"/>
          <w:b/>
          <w:bCs/>
          <w:sz w:val="21"/>
          <w:szCs w:val="21"/>
        </w:rPr>
        <w:t>6.3. Os clientes que adquirirem unidades, seja à vista ou por meio de parcelamento direto com a VIC, também serão responsáveis pelos custos de documentação. As despesas deverão ser quitadas no momento da emissão do Habite-se, uma vez que o pagamento do ITBI e das taxas de registro ocorrerá apenas após a averbação do Habite-se, etapa necessária para a transferência do imóvel para o nome do comprador.</w:t>
      </w:r>
    </w:p>
    <w:p w14:paraId="7C848CB1" w14:textId="77777777" w:rsidR="00C437BB" w:rsidRPr="00DB2C24" w:rsidRDefault="00C437BB" w:rsidP="007D41C9">
      <w:pPr>
        <w:pStyle w:val="PargrafodaLista"/>
        <w:tabs>
          <w:tab w:val="left" w:pos="142"/>
          <w:tab w:val="left" w:pos="284"/>
        </w:tabs>
        <w:spacing w:after="0" w:line="240" w:lineRule="auto"/>
        <w:ind w:left="0"/>
        <w:jc w:val="both"/>
        <w:rPr>
          <w:rFonts w:cstheme="minorHAnsi"/>
          <w:sz w:val="21"/>
          <w:szCs w:val="21"/>
        </w:rPr>
      </w:pPr>
    </w:p>
    <w:p w14:paraId="04165552" w14:textId="77777777" w:rsidR="00C437BB" w:rsidRPr="00DB2C24" w:rsidRDefault="00C437BB" w:rsidP="007D41C9">
      <w:pPr>
        <w:pStyle w:val="PargrafodaLista"/>
        <w:tabs>
          <w:tab w:val="left" w:pos="142"/>
          <w:tab w:val="left" w:pos="284"/>
        </w:tabs>
        <w:spacing w:after="0" w:line="240" w:lineRule="auto"/>
        <w:ind w:left="0"/>
        <w:jc w:val="both"/>
        <w:rPr>
          <w:rFonts w:cstheme="minorHAnsi"/>
          <w:sz w:val="21"/>
          <w:szCs w:val="21"/>
        </w:rPr>
      </w:pPr>
      <w:r w:rsidRPr="00DB2C24">
        <w:rPr>
          <w:rFonts w:cstheme="minorHAnsi"/>
          <w:sz w:val="21"/>
          <w:szCs w:val="21"/>
        </w:rPr>
        <w:t>6.4. Benefício exclusivo para clientes com contratação de financiamento bancário enquadrados na campanha, vedada a aplicação em vendas realizadas a investidores.</w:t>
      </w:r>
    </w:p>
    <w:p w14:paraId="67D3D75F" w14:textId="77777777" w:rsidR="00C437BB" w:rsidRPr="00DB2C24" w:rsidRDefault="00C437BB" w:rsidP="007D41C9">
      <w:pPr>
        <w:pStyle w:val="PargrafodaLista"/>
        <w:tabs>
          <w:tab w:val="left" w:pos="142"/>
          <w:tab w:val="left" w:pos="284"/>
        </w:tabs>
        <w:spacing w:after="0" w:line="240" w:lineRule="auto"/>
        <w:ind w:left="0"/>
        <w:rPr>
          <w:rFonts w:cstheme="minorHAnsi"/>
          <w:sz w:val="21"/>
          <w:szCs w:val="21"/>
        </w:rPr>
      </w:pPr>
    </w:p>
    <w:p w14:paraId="44FA3446" w14:textId="77777777" w:rsidR="00C437BB" w:rsidRPr="00DB2C24" w:rsidRDefault="00C437BB" w:rsidP="007D41C9">
      <w:pPr>
        <w:pStyle w:val="PargrafodaLista"/>
        <w:numPr>
          <w:ilvl w:val="0"/>
          <w:numId w:val="8"/>
        </w:numPr>
        <w:tabs>
          <w:tab w:val="left" w:pos="142"/>
          <w:tab w:val="left" w:pos="284"/>
        </w:tabs>
        <w:spacing w:after="0" w:line="240" w:lineRule="auto"/>
        <w:ind w:left="0" w:firstLine="0"/>
        <w:jc w:val="both"/>
        <w:rPr>
          <w:rFonts w:cstheme="minorHAnsi"/>
          <w:sz w:val="21"/>
          <w:szCs w:val="21"/>
        </w:rPr>
      </w:pPr>
      <w:r w:rsidRPr="00DB2C24">
        <w:rPr>
          <w:rFonts w:cstheme="minorHAnsi"/>
          <w:sz w:val="21"/>
          <w:szCs w:val="21"/>
        </w:rPr>
        <w:t>A presente promoção é intransferível e somente se aplica às unidades disponíveis.</w:t>
      </w:r>
    </w:p>
    <w:p w14:paraId="4DB43653" w14:textId="77777777" w:rsidR="00C437BB" w:rsidRPr="00DB2C24" w:rsidRDefault="00C437BB" w:rsidP="007D41C9">
      <w:pPr>
        <w:pStyle w:val="PargrafodaLista"/>
        <w:tabs>
          <w:tab w:val="left" w:pos="142"/>
          <w:tab w:val="left" w:pos="284"/>
        </w:tabs>
        <w:spacing w:after="0" w:line="240" w:lineRule="auto"/>
        <w:ind w:left="0"/>
        <w:rPr>
          <w:rFonts w:cstheme="minorHAnsi"/>
          <w:sz w:val="21"/>
          <w:szCs w:val="21"/>
        </w:rPr>
      </w:pPr>
    </w:p>
    <w:p w14:paraId="1594E047" w14:textId="5711A7CF" w:rsidR="00C437BB" w:rsidRPr="00DB2C24" w:rsidRDefault="00C437BB" w:rsidP="007D41C9">
      <w:pPr>
        <w:pStyle w:val="PargrafodaLista"/>
        <w:numPr>
          <w:ilvl w:val="0"/>
          <w:numId w:val="8"/>
        </w:numPr>
        <w:tabs>
          <w:tab w:val="left" w:pos="142"/>
          <w:tab w:val="left" w:pos="284"/>
        </w:tabs>
        <w:spacing w:after="0" w:line="240" w:lineRule="auto"/>
        <w:ind w:left="0" w:firstLine="0"/>
        <w:jc w:val="both"/>
        <w:rPr>
          <w:rFonts w:cstheme="minorHAnsi"/>
          <w:sz w:val="21"/>
          <w:szCs w:val="21"/>
        </w:rPr>
      </w:pPr>
      <w:bookmarkStart w:id="1" w:name="_Hlk155172379"/>
      <w:r w:rsidRPr="00DB2C24">
        <w:rPr>
          <w:rFonts w:cstheme="minorHAnsi"/>
          <w:sz w:val="21"/>
          <w:szCs w:val="21"/>
        </w:rPr>
        <w:t>As partes convencionam que o presente REGULAMENTO da Promoção “</w:t>
      </w:r>
      <w:r w:rsidRPr="00DB2C24">
        <w:rPr>
          <w:rFonts w:cstheme="minorHAnsi"/>
          <w:i/>
          <w:iCs/>
          <w:sz w:val="21"/>
          <w:szCs w:val="21"/>
        </w:rPr>
        <w:t>LAR DOS SONHOS VIC</w:t>
      </w:r>
      <w:r w:rsidRPr="00DB2C24">
        <w:rPr>
          <w:rFonts w:cstheme="minorHAnsi"/>
          <w:sz w:val="21"/>
          <w:szCs w:val="21"/>
        </w:rPr>
        <w:t>” será firmado em uma única via original por Certificado Digital ou por meio de assinatura eletrônica, sendo enviada para o(s) CLIENTE(S) COMPRADOR(ES) uma via digitalizada no e-mail informado no QUADRO RESUMO DO CONTRATO e/ou disponibilizado através de endereço eletrônico, reconhecendo as partes a validade do documento em forma digital.</w:t>
      </w:r>
    </w:p>
    <w:bookmarkEnd w:id="1"/>
    <w:p w14:paraId="23B11BE1" w14:textId="77777777" w:rsidR="008039C2" w:rsidRPr="00DB2C24" w:rsidRDefault="008039C2" w:rsidP="007D41C9">
      <w:pPr>
        <w:spacing w:after="0" w:line="240" w:lineRule="auto"/>
        <w:jc w:val="both"/>
        <w:rPr>
          <w:rFonts w:cstheme="minorHAnsi"/>
          <w:b/>
          <w:bCs/>
          <w:sz w:val="24"/>
          <w:szCs w:val="24"/>
          <w:u w:val="single"/>
        </w:rPr>
      </w:pPr>
    </w:p>
    <w:p w14:paraId="6E2477EA" w14:textId="3AD1F502" w:rsidR="008039C2" w:rsidRPr="00DB2C24" w:rsidRDefault="008039C2" w:rsidP="007D41C9">
      <w:pPr>
        <w:spacing w:after="0" w:line="240" w:lineRule="auto"/>
        <w:jc w:val="both"/>
        <w:rPr>
          <w:rFonts w:cstheme="minorHAnsi"/>
          <w:b/>
          <w:bCs/>
          <w:sz w:val="24"/>
          <w:szCs w:val="24"/>
          <w:u w:val="single"/>
        </w:rPr>
      </w:pPr>
      <w:r w:rsidRPr="00DB2C24">
        <w:rPr>
          <w:rFonts w:cstheme="minorHAnsi"/>
          <w:b/>
          <w:bCs/>
          <w:sz w:val="24"/>
          <w:szCs w:val="24"/>
          <w:u w:val="single"/>
        </w:rPr>
        <w:t>ADESÃO:</w:t>
      </w:r>
    </w:p>
    <w:p w14:paraId="08194372" w14:textId="77777777" w:rsidR="008039C2" w:rsidRPr="00DB2C24" w:rsidRDefault="008039C2" w:rsidP="007D41C9">
      <w:pPr>
        <w:spacing w:after="0" w:line="240" w:lineRule="auto"/>
        <w:jc w:val="both"/>
        <w:rPr>
          <w:rFonts w:cstheme="minorHAnsi"/>
          <w:sz w:val="21"/>
          <w:szCs w:val="21"/>
        </w:rPr>
      </w:pPr>
    </w:p>
    <w:p w14:paraId="4C3D3492" w14:textId="4D860DB8" w:rsidR="008039C2" w:rsidRPr="00DB2C24" w:rsidRDefault="008039C2" w:rsidP="007D41C9">
      <w:pPr>
        <w:spacing w:after="0" w:line="240" w:lineRule="auto"/>
        <w:jc w:val="both"/>
        <w:rPr>
          <w:rFonts w:cstheme="minorHAnsi"/>
          <w:sz w:val="21"/>
          <w:szCs w:val="21"/>
        </w:rPr>
      </w:pPr>
      <w:r w:rsidRPr="00DB2C24">
        <w:rPr>
          <w:rFonts w:cstheme="minorHAnsi"/>
          <w:sz w:val="21"/>
          <w:szCs w:val="21"/>
        </w:rPr>
        <w:t>Declaro para os devidos fins que estou ciente das condições estabelecidas no Regulamento acima descrito, para participação na Promoção “LAR DOS SONHOS VIC”.</w:t>
      </w:r>
      <w:r w:rsidRPr="00DB2C24">
        <w:rPr>
          <w:rFonts w:cstheme="minorHAnsi"/>
          <w:b/>
          <w:i/>
          <w:sz w:val="21"/>
          <w:szCs w:val="21"/>
        </w:rPr>
        <w:t xml:space="preserve"> “LAR DOS SONHOS VIC SP”</w:t>
      </w:r>
      <w:r w:rsidRPr="00DB2C24">
        <w:rPr>
          <w:rFonts w:cstheme="minorHAnsi"/>
          <w:sz w:val="21"/>
          <w:szCs w:val="21"/>
        </w:rPr>
        <w:t>.</w:t>
      </w:r>
    </w:p>
    <w:p w14:paraId="63169BCE" w14:textId="77777777" w:rsidR="008039C2" w:rsidRPr="00DB2C24" w:rsidRDefault="008039C2" w:rsidP="007D41C9">
      <w:pPr>
        <w:spacing w:after="0" w:line="240" w:lineRule="auto"/>
        <w:rPr>
          <w:rFonts w:cstheme="minorHAnsi"/>
          <w:sz w:val="21"/>
          <w:szCs w:val="21"/>
        </w:rPr>
      </w:pPr>
    </w:p>
    <w:p w14:paraId="756414B6" w14:textId="4F19A88B" w:rsidR="008039C2" w:rsidRPr="00DB2C24" w:rsidRDefault="008039C2" w:rsidP="007D41C9">
      <w:pPr>
        <w:spacing w:after="0" w:line="240" w:lineRule="auto"/>
        <w:jc w:val="center"/>
        <w:rPr>
          <w:rFonts w:cstheme="minorHAnsi"/>
          <w:sz w:val="21"/>
          <w:szCs w:val="21"/>
        </w:rPr>
      </w:pPr>
      <w:r w:rsidRPr="00DB2C24">
        <w:rPr>
          <w:rFonts w:cstheme="minorHAnsi"/>
          <w:sz w:val="21"/>
          <w:szCs w:val="21"/>
        </w:rPr>
        <w:t>São Paulo/SP, __________de ______________________________de __________.</w:t>
      </w:r>
    </w:p>
    <w:p w14:paraId="5F32525E" w14:textId="77777777" w:rsidR="008039C2" w:rsidRPr="00DB2C24" w:rsidRDefault="008039C2" w:rsidP="007D41C9">
      <w:pPr>
        <w:spacing w:after="0" w:line="240" w:lineRule="auto"/>
        <w:jc w:val="both"/>
        <w:rPr>
          <w:rFonts w:cstheme="minorHAnsi"/>
          <w:sz w:val="21"/>
          <w:szCs w:val="21"/>
        </w:rPr>
      </w:pPr>
    </w:p>
    <w:p w14:paraId="74960D42" w14:textId="77777777" w:rsidR="008039C2" w:rsidRPr="00DB2C24" w:rsidRDefault="008039C2" w:rsidP="007D41C9">
      <w:pPr>
        <w:spacing w:after="0" w:line="240" w:lineRule="auto"/>
        <w:jc w:val="both"/>
        <w:rPr>
          <w:rFonts w:cstheme="minorHAnsi"/>
          <w:sz w:val="21"/>
          <w:szCs w:val="21"/>
        </w:rPr>
      </w:pPr>
    </w:p>
    <w:p w14:paraId="3B879024" w14:textId="77777777" w:rsidR="008039C2" w:rsidRPr="00DB2C24" w:rsidRDefault="008039C2" w:rsidP="007D41C9">
      <w:pPr>
        <w:spacing w:after="0" w:line="240" w:lineRule="auto"/>
        <w:jc w:val="center"/>
        <w:rPr>
          <w:rFonts w:cstheme="minorHAnsi"/>
          <w:sz w:val="21"/>
          <w:szCs w:val="21"/>
        </w:rPr>
      </w:pPr>
      <w:r w:rsidRPr="00DB2C24">
        <w:rPr>
          <w:rFonts w:cstheme="minorHAnsi"/>
          <w:sz w:val="21"/>
          <w:szCs w:val="21"/>
        </w:rPr>
        <w:t>_______________________________________________</w:t>
      </w:r>
    </w:p>
    <w:p w14:paraId="5AB195F6" w14:textId="77777777" w:rsidR="008039C2" w:rsidRPr="00DB2C24" w:rsidRDefault="008039C2" w:rsidP="007D41C9">
      <w:pPr>
        <w:spacing w:after="0" w:line="240" w:lineRule="auto"/>
        <w:ind w:left="1416"/>
        <w:rPr>
          <w:rFonts w:cstheme="minorHAnsi"/>
          <w:b/>
          <w:sz w:val="21"/>
          <w:szCs w:val="21"/>
        </w:rPr>
      </w:pPr>
      <w:r w:rsidRPr="00DB2C24">
        <w:rPr>
          <w:rFonts w:cstheme="minorHAnsi"/>
          <w:b/>
          <w:sz w:val="21"/>
          <w:szCs w:val="21"/>
        </w:rPr>
        <w:t xml:space="preserve">                                   CLIENTE COMPRADOR:                                                                          </w:t>
      </w:r>
    </w:p>
    <w:p w14:paraId="50780017" w14:textId="77777777" w:rsidR="008039C2" w:rsidRPr="00DB2C24" w:rsidRDefault="008039C2" w:rsidP="007D41C9">
      <w:pPr>
        <w:spacing w:after="0" w:line="240" w:lineRule="auto"/>
        <w:ind w:hanging="284"/>
        <w:rPr>
          <w:rFonts w:cstheme="minorHAnsi"/>
          <w:b/>
          <w:sz w:val="21"/>
          <w:szCs w:val="21"/>
        </w:rPr>
      </w:pPr>
      <w:r w:rsidRPr="00DB2C24">
        <w:rPr>
          <w:rFonts w:cstheme="minorHAnsi"/>
          <w:b/>
          <w:sz w:val="21"/>
          <w:szCs w:val="21"/>
        </w:rPr>
        <w:t xml:space="preserve">                                                                      CPF:         </w:t>
      </w:r>
    </w:p>
    <w:p w14:paraId="26A84E25" w14:textId="60278438" w:rsidR="008039C2" w:rsidRPr="00DB2C24" w:rsidRDefault="008039C2" w:rsidP="007D41C9">
      <w:pPr>
        <w:spacing w:after="0" w:line="240" w:lineRule="auto"/>
        <w:jc w:val="both"/>
        <w:rPr>
          <w:rFonts w:cstheme="minorHAnsi"/>
          <w:b/>
          <w:sz w:val="21"/>
          <w:szCs w:val="21"/>
        </w:rPr>
      </w:pPr>
      <w:r w:rsidRPr="00DB2C24">
        <w:rPr>
          <w:rFonts w:cstheme="minorHAnsi"/>
          <w:b/>
          <w:sz w:val="21"/>
          <w:szCs w:val="21"/>
        </w:rPr>
        <w:t>TESTEMUNHAS:</w:t>
      </w:r>
    </w:p>
    <w:p w14:paraId="71A19D96" w14:textId="5BA629D6" w:rsidR="008039C2" w:rsidRPr="00DB2C24" w:rsidRDefault="008039C2" w:rsidP="007D41C9">
      <w:pPr>
        <w:spacing w:after="0" w:line="240" w:lineRule="auto"/>
        <w:jc w:val="both"/>
        <w:rPr>
          <w:rFonts w:cstheme="minorHAnsi"/>
          <w:b/>
          <w:sz w:val="21"/>
          <w:szCs w:val="21"/>
        </w:rPr>
      </w:pPr>
    </w:p>
    <w:p w14:paraId="21CAA87A" w14:textId="72EEB360" w:rsidR="008039C2" w:rsidRPr="00DB2C24" w:rsidRDefault="008039C2" w:rsidP="007D41C9">
      <w:pPr>
        <w:spacing w:after="0" w:line="240" w:lineRule="auto"/>
        <w:jc w:val="both"/>
        <w:rPr>
          <w:rFonts w:cstheme="minorHAnsi"/>
          <w:sz w:val="21"/>
          <w:szCs w:val="21"/>
        </w:rPr>
      </w:pPr>
      <w:r w:rsidRPr="00DB2C24">
        <w:rPr>
          <w:rFonts w:cstheme="minorHAnsi"/>
          <w:sz w:val="21"/>
          <w:szCs w:val="21"/>
        </w:rPr>
        <w:t xml:space="preserve">___________________________________               ________________________________ </w:t>
      </w:r>
    </w:p>
    <w:p w14:paraId="76AE0B49" w14:textId="635DCAAC" w:rsidR="008039C2" w:rsidRPr="00DB2C24" w:rsidRDefault="008039C2" w:rsidP="007D41C9">
      <w:pPr>
        <w:spacing w:after="0" w:line="240" w:lineRule="auto"/>
        <w:jc w:val="both"/>
        <w:rPr>
          <w:rFonts w:cstheme="minorHAnsi"/>
          <w:b/>
          <w:bCs/>
          <w:sz w:val="21"/>
          <w:szCs w:val="21"/>
        </w:rPr>
      </w:pPr>
      <w:r w:rsidRPr="00DB2C24">
        <w:rPr>
          <w:rFonts w:cstheme="minorHAnsi"/>
          <w:b/>
          <w:bCs/>
          <w:sz w:val="21"/>
          <w:szCs w:val="21"/>
        </w:rPr>
        <w:t>NOME:                                                                                NOME:</w:t>
      </w:r>
    </w:p>
    <w:p w14:paraId="767CAFCA" w14:textId="4A645C97" w:rsidR="007D41C9" w:rsidRPr="00DB2C24" w:rsidRDefault="00443B43" w:rsidP="007D41C9">
      <w:pPr>
        <w:spacing w:after="0" w:line="240" w:lineRule="auto"/>
        <w:ind w:hanging="284"/>
        <w:rPr>
          <w:rFonts w:cstheme="minorHAnsi"/>
          <w:b/>
          <w:bCs/>
          <w:sz w:val="21"/>
          <w:szCs w:val="21"/>
        </w:rPr>
      </w:pPr>
      <w:r w:rsidRPr="001C4CBB">
        <w:rPr>
          <w:noProof/>
        </w:rPr>
        <w:drawing>
          <wp:anchor distT="0" distB="0" distL="114300" distR="114300" simplePos="0" relativeHeight="251661312" behindDoc="1" locked="0" layoutInCell="1" allowOverlap="1" wp14:anchorId="017C713A" wp14:editId="53CDF61D">
            <wp:simplePos x="0" y="0"/>
            <wp:positionH relativeFrom="margin">
              <wp:posOffset>4163060</wp:posOffset>
            </wp:positionH>
            <wp:positionV relativeFrom="paragraph">
              <wp:posOffset>5080</wp:posOffset>
            </wp:positionV>
            <wp:extent cx="2044065" cy="2036445"/>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44065" cy="2036445"/>
                    </a:xfrm>
                    <a:prstGeom prst="rect">
                      <a:avLst/>
                    </a:prstGeom>
                  </pic:spPr>
                </pic:pic>
              </a:graphicData>
            </a:graphic>
            <wp14:sizeRelH relativeFrom="page">
              <wp14:pctWidth>0</wp14:pctWidth>
            </wp14:sizeRelH>
            <wp14:sizeRelV relativeFrom="page">
              <wp14:pctHeight>0</wp14:pctHeight>
            </wp14:sizeRelV>
          </wp:anchor>
        </w:drawing>
      </w:r>
      <w:r w:rsidR="008039C2" w:rsidRPr="00DB2C24">
        <w:rPr>
          <w:rFonts w:cstheme="minorHAnsi"/>
          <w:b/>
          <w:bCs/>
          <w:sz w:val="21"/>
          <w:szCs w:val="21"/>
        </w:rPr>
        <w:t xml:space="preserve">      CPF:                                                                                     CPF:          </w:t>
      </w:r>
    </w:p>
    <w:p w14:paraId="44E123DA" w14:textId="30DA7999" w:rsidR="00DB2C24" w:rsidRDefault="00DB2C24" w:rsidP="007D41C9">
      <w:pPr>
        <w:spacing w:after="0" w:line="240" w:lineRule="auto"/>
        <w:ind w:hanging="284"/>
        <w:rPr>
          <w:rFonts w:cstheme="minorHAnsi"/>
          <w:b/>
          <w:bCs/>
        </w:rPr>
      </w:pPr>
    </w:p>
    <w:p w14:paraId="54F4AA19" w14:textId="492E62B7" w:rsidR="00DB2C24" w:rsidRDefault="00DB2C24" w:rsidP="007D41C9">
      <w:pPr>
        <w:spacing w:after="0" w:line="240" w:lineRule="auto"/>
        <w:ind w:hanging="284"/>
        <w:rPr>
          <w:rFonts w:cstheme="minorHAnsi"/>
          <w:b/>
          <w:bCs/>
        </w:rPr>
      </w:pPr>
    </w:p>
    <w:p w14:paraId="2F85FF6A" w14:textId="0CFE4B46" w:rsidR="00DB2C24" w:rsidRPr="00F127EC" w:rsidRDefault="00DB2C24" w:rsidP="00DB2C24">
      <w:pPr>
        <w:spacing w:after="0" w:line="240" w:lineRule="auto"/>
        <w:rPr>
          <w:b/>
          <w:sz w:val="40"/>
          <w:szCs w:val="40"/>
          <w14:textOutline w14:w="0" w14:cap="flat" w14:cmpd="sng" w14:algn="ctr">
            <w14:noFill/>
            <w14:prstDash w14:val="solid"/>
            <w14:round/>
          </w14:textOutline>
          <w14:props3d w14:extrusionH="57150" w14:contourW="0" w14:prstMaterial="softEdge">
            <w14:bevelT w14:w="25400" w14:h="38100" w14:prst="circle"/>
          </w14:props3d>
        </w:rPr>
      </w:pPr>
      <w:r>
        <w:rPr>
          <w:b/>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       </w:t>
      </w:r>
      <w:r w:rsidRPr="00F127EC">
        <w:rPr>
          <w:b/>
          <w:sz w:val="40"/>
          <w:szCs w:val="40"/>
          <w14:textOutline w14:w="0" w14:cap="flat" w14:cmpd="sng" w14:algn="ctr">
            <w14:noFill/>
            <w14:prstDash w14:val="solid"/>
            <w14:round/>
          </w14:textOutline>
          <w14:props3d w14:extrusionH="57150" w14:contourW="0" w14:prstMaterial="softEdge">
            <w14:bevelT w14:w="25400" w14:h="38100" w14:prst="circle"/>
          </w14:props3d>
        </w:rPr>
        <w:t xml:space="preserve">QR CODE para baixar o  </w:t>
      </w:r>
    </w:p>
    <w:p w14:paraId="42A4401A" w14:textId="6FD7B188" w:rsidR="00DB2C24" w:rsidRDefault="00443B43" w:rsidP="00DB2C24">
      <w:pPr>
        <w:spacing w:after="0" w:line="240" w:lineRule="auto"/>
        <w:rPr>
          <w:b/>
          <w:sz w:val="54"/>
          <w:szCs w:val="54"/>
          <w14:textOutline w14:w="0" w14:cap="flat" w14:cmpd="sng" w14:algn="ctr">
            <w14:noFill/>
            <w14:prstDash w14:val="solid"/>
            <w14:round/>
          </w14:textOutline>
          <w14:props3d w14:extrusionH="57150" w14:contourW="0" w14:prstMaterial="softEdge">
            <w14:bevelT w14:w="25400" w14:h="38100" w14:prst="circle"/>
          </w14:props3d>
        </w:rPr>
      </w:pPr>
      <w:r w:rsidRPr="00F127EC">
        <w:rPr>
          <w:b/>
          <w:noProof/>
          <w:sz w:val="54"/>
          <w:szCs w:val="54"/>
        </w:rPr>
        <mc:AlternateContent>
          <mc:Choice Requires="wps">
            <w:drawing>
              <wp:anchor distT="0" distB="0" distL="114300" distR="114300" simplePos="0" relativeHeight="251659264" behindDoc="0" locked="0" layoutInCell="1" allowOverlap="1" wp14:anchorId="70ECFBC8" wp14:editId="11E07853">
                <wp:simplePos x="0" y="0"/>
                <wp:positionH relativeFrom="margin">
                  <wp:posOffset>478039</wp:posOffset>
                </wp:positionH>
                <wp:positionV relativeFrom="paragraph">
                  <wp:posOffset>438208</wp:posOffset>
                </wp:positionV>
                <wp:extent cx="1762125" cy="477116"/>
                <wp:effectExtent l="0" t="19050" r="47625" b="37465"/>
                <wp:wrapNone/>
                <wp:docPr id="1" name="Seta: para a Direita 1"/>
                <wp:cNvGraphicFramePr/>
                <a:graphic xmlns:a="http://schemas.openxmlformats.org/drawingml/2006/main">
                  <a:graphicData uri="http://schemas.microsoft.com/office/word/2010/wordprocessingShape">
                    <wps:wsp>
                      <wps:cNvSpPr/>
                      <wps:spPr>
                        <a:xfrm>
                          <a:off x="0" y="0"/>
                          <a:ext cx="1762125" cy="477116"/>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AE77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1" o:spid="_x0000_s1026" type="#_x0000_t13" style="position:absolute;margin-left:37.65pt;margin-top:34.5pt;width:138.75pt;height:3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" adj="18676" fillcolor="#ed7d31 [3205]" strokecolor="#823b0b [1605]" strokeweight="1pt">
                <w10:wrap anchorx="margin"/>
              </v:shape>
            </w:pict>
          </mc:Fallback>
        </mc:AlternateContent>
      </w:r>
      <w:r w:rsidR="00DB2C24">
        <w:rPr>
          <w:b/>
          <w:sz w:val="54"/>
          <w:szCs w:val="54"/>
          <w14:textOutline w14:w="0" w14:cap="flat" w14:cmpd="sng" w14:algn="ctr">
            <w14:noFill/>
            <w14:prstDash w14:val="solid"/>
            <w14:round/>
          </w14:textOutline>
          <w14:props3d w14:extrusionH="57150" w14:contourW="0" w14:prstMaterial="softEdge">
            <w14:bevelT w14:w="25400" w14:h="38100" w14:prst="circle"/>
          </w14:props3d>
        </w:rPr>
        <w:t xml:space="preserve">     </w:t>
      </w:r>
      <w:r w:rsidR="00DB2C24" w:rsidRPr="00F127EC">
        <w:rPr>
          <w:b/>
          <w:sz w:val="54"/>
          <w:szCs w:val="54"/>
          <w14:textOutline w14:w="0" w14:cap="flat" w14:cmpd="sng" w14:algn="ctr">
            <w14:noFill/>
            <w14:prstDash w14:val="solid"/>
            <w14:round/>
          </w14:textOutline>
          <w14:props3d w14:extrusionH="57150" w14:contourW="0" w14:prstMaterial="softEdge">
            <w14:bevelT w14:w="25400" w14:h="38100" w14:prst="circle"/>
          </w14:props3d>
        </w:rPr>
        <w:t>Projeto decorado</w:t>
      </w:r>
    </w:p>
    <w:sectPr w:rsidR="00DB2C24" w:rsidSect="00443B43">
      <w:headerReference w:type="default" r:id="rId9"/>
      <w:pgSz w:w="11906" w:h="16838"/>
      <w:pgMar w:top="709" w:right="851" w:bottom="993"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2E70" w14:textId="77777777" w:rsidR="008A1F6F" w:rsidRDefault="008A1F6F">
      <w:pPr>
        <w:spacing w:after="0" w:line="240" w:lineRule="auto"/>
      </w:pPr>
      <w:r>
        <w:separator/>
      </w:r>
    </w:p>
  </w:endnote>
  <w:endnote w:type="continuationSeparator" w:id="0">
    <w:p w14:paraId="13ED07D2" w14:textId="77777777" w:rsidR="008A1F6F" w:rsidRDefault="008A1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49DBF" w14:textId="77777777" w:rsidR="008A1F6F" w:rsidRDefault="008A1F6F">
      <w:pPr>
        <w:spacing w:after="0" w:line="240" w:lineRule="auto"/>
      </w:pPr>
      <w:r>
        <w:separator/>
      </w:r>
    </w:p>
  </w:footnote>
  <w:footnote w:type="continuationSeparator" w:id="0">
    <w:p w14:paraId="0E988092" w14:textId="77777777" w:rsidR="008A1F6F" w:rsidRDefault="008A1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0EE2E" w14:textId="77777777" w:rsidR="00443B43" w:rsidRDefault="001E4E5C" w:rsidP="001D6648">
    <w:pPr>
      <w:pStyle w:val="Cabealho"/>
      <w:tabs>
        <w:tab w:val="clear" w:pos="4252"/>
        <w:tab w:val="clear" w:pos="8504"/>
        <w:tab w:val="left" w:pos="7095"/>
      </w:tabs>
      <w:rPr>
        <w:sz w:val="56"/>
        <w:szCs w:val="56"/>
      </w:rPr>
    </w:pPr>
    <w:r w:rsidRPr="00A516B3">
      <w:rPr>
        <w:noProof/>
        <w:lang w:eastAsia="pt-BR"/>
      </w:rPr>
      <w:drawing>
        <wp:anchor distT="0" distB="0" distL="114300" distR="114300" simplePos="0" relativeHeight="251659264" behindDoc="1" locked="0" layoutInCell="1" allowOverlap="1" wp14:anchorId="5F819F7C" wp14:editId="0AD049B7">
          <wp:simplePos x="0" y="0"/>
          <wp:positionH relativeFrom="column">
            <wp:posOffset>458</wp:posOffset>
          </wp:positionH>
          <wp:positionV relativeFrom="paragraph">
            <wp:posOffset>165043</wp:posOffset>
          </wp:positionV>
          <wp:extent cx="876300" cy="426308"/>
          <wp:effectExtent l="0" t="0" r="0" b="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426308"/>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1D6648">
      <w:rPr>
        <w:sz w:val="56"/>
        <w:szCs w:val="56"/>
      </w:rPr>
      <w:t xml:space="preserve">               </w:t>
    </w:r>
    <w:r>
      <w:rPr>
        <w:sz w:val="56"/>
        <w:szCs w:val="56"/>
      </w:rPr>
      <w:t xml:space="preserve"> </w:t>
    </w:r>
  </w:p>
  <w:p w14:paraId="57BDFB31" w14:textId="69073609" w:rsidR="00CF10FB" w:rsidRPr="001D6648" w:rsidRDefault="001E4E5C" w:rsidP="001D6648">
    <w:pPr>
      <w:pStyle w:val="Cabealho"/>
      <w:tabs>
        <w:tab w:val="clear" w:pos="4252"/>
        <w:tab w:val="clear" w:pos="8504"/>
        <w:tab w:val="left" w:pos="7095"/>
      </w:tabs>
      <w:rPr>
        <w:b/>
        <w:sz w:val="72"/>
        <w:szCs w:val="72"/>
      </w:rPr>
    </w:pPr>
    <w:r>
      <w:rPr>
        <w:sz w:val="56"/>
        <w:szCs w:val="56"/>
      </w:rPr>
      <w:tab/>
    </w:r>
    <w:r>
      <w:rPr>
        <w:sz w:val="56"/>
        <w:szCs w:val="56"/>
      </w:rPr>
      <w:tab/>
    </w:r>
    <w:r>
      <w:rPr>
        <w:sz w:val="56"/>
        <w:szCs w:val="56"/>
      </w:rPr>
      <w:tab/>
    </w:r>
    <w:r>
      <w:rPr>
        <w:sz w:val="56"/>
        <w:szCs w:val="56"/>
      </w:rPr>
      <w:tab/>
    </w:r>
    <w:r>
      <w:rPr>
        <w:sz w:val="56"/>
        <w:szCs w:val="56"/>
      </w:rPr>
      <w:tab/>
    </w:r>
    <w:r>
      <w:rPr>
        <w:b/>
        <w:sz w:val="28"/>
        <w:szCs w:val="28"/>
      </w:rPr>
      <w:t>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13B2E"/>
    <w:multiLevelType w:val="hybridMultilevel"/>
    <w:tmpl w:val="AA46EE84"/>
    <w:lvl w:ilvl="0" w:tplc="8B64E7E4">
      <w:start w:val="1"/>
      <w:numFmt w:val="decimal"/>
      <w:lvlText w:val="%1."/>
      <w:lvlJc w:val="left"/>
      <w:pPr>
        <w:ind w:left="502" w:hanging="360"/>
      </w:pPr>
      <w:rPr>
        <w:rFonts w:hint="default"/>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 w15:restartNumberingAfterBreak="0">
    <w:nsid w:val="2A314865"/>
    <w:multiLevelType w:val="hybridMultilevel"/>
    <w:tmpl w:val="4FD874CE"/>
    <w:lvl w:ilvl="0" w:tplc="F6026B5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F32B0A"/>
    <w:multiLevelType w:val="hybridMultilevel"/>
    <w:tmpl w:val="2D1CE452"/>
    <w:lvl w:ilvl="0" w:tplc="0152FF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301A03"/>
    <w:multiLevelType w:val="hybridMultilevel"/>
    <w:tmpl w:val="D79AC454"/>
    <w:lvl w:ilvl="0" w:tplc="E842C7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CFA3CB4"/>
    <w:multiLevelType w:val="hybridMultilevel"/>
    <w:tmpl w:val="02AE2984"/>
    <w:lvl w:ilvl="0" w:tplc="8B64E7E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CD73EF1"/>
    <w:multiLevelType w:val="hybridMultilevel"/>
    <w:tmpl w:val="F856B68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7048429A"/>
    <w:multiLevelType w:val="hybridMultilevel"/>
    <w:tmpl w:val="14E28880"/>
    <w:lvl w:ilvl="0" w:tplc="28909A9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08D214E"/>
    <w:multiLevelType w:val="hybridMultilevel"/>
    <w:tmpl w:val="BA20FAF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formatting="1" w:enforcement="1" w:cryptProviderType="rsaAES" w:cryptAlgorithmClass="hash" w:cryptAlgorithmType="typeAny" w:cryptAlgorithmSid="14" w:cryptSpinCount="100000" w:hash="zTvqSNSX19BF9dOxd4nMGUe7xSPpio3IMg3lsYaOEQia1DPi88IhYJqxPKKIjL6XC5afLMZ/NcDCp4CbGOYqtw==" w:salt="Hx5SIEvcs/MTILj31z1Pl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30"/>
    <w:rsid w:val="000336C1"/>
    <w:rsid w:val="000B0CB3"/>
    <w:rsid w:val="000F746E"/>
    <w:rsid w:val="00114C59"/>
    <w:rsid w:val="0016763D"/>
    <w:rsid w:val="001B3D3E"/>
    <w:rsid w:val="001E4E5C"/>
    <w:rsid w:val="00215BD0"/>
    <w:rsid w:val="002C42F5"/>
    <w:rsid w:val="002F16B4"/>
    <w:rsid w:val="0030278D"/>
    <w:rsid w:val="00337A17"/>
    <w:rsid w:val="003451E8"/>
    <w:rsid w:val="00361FF0"/>
    <w:rsid w:val="00443B43"/>
    <w:rsid w:val="00462449"/>
    <w:rsid w:val="00543182"/>
    <w:rsid w:val="00586A4D"/>
    <w:rsid w:val="00597805"/>
    <w:rsid w:val="00603DE0"/>
    <w:rsid w:val="006722EB"/>
    <w:rsid w:val="00672959"/>
    <w:rsid w:val="006E4A1D"/>
    <w:rsid w:val="007D41C9"/>
    <w:rsid w:val="008010A9"/>
    <w:rsid w:val="008039C2"/>
    <w:rsid w:val="008057F9"/>
    <w:rsid w:val="00856E71"/>
    <w:rsid w:val="008A1F6F"/>
    <w:rsid w:val="008B0CB6"/>
    <w:rsid w:val="008C7635"/>
    <w:rsid w:val="00901B41"/>
    <w:rsid w:val="009B1BEA"/>
    <w:rsid w:val="009F6AAC"/>
    <w:rsid w:val="00A55A30"/>
    <w:rsid w:val="00B176C2"/>
    <w:rsid w:val="00B61176"/>
    <w:rsid w:val="00B80070"/>
    <w:rsid w:val="00B8252D"/>
    <w:rsid w:val="00BC4C41"/>
    <w:rsid w:val="00BF0FC3"/>
    <w:rsid w:val="00BF784F"/>
    <w:rsid w:val="00C04A10"/>
    <w:rsid w:val="00C12F45"/>
    <w:rsid w:val="00C437BB"/>
    <w:rsid w:val="00C92735"/>
    <w:rsid w:val="00CC7F39"/>
    <w:rsid w:val="00CE22FD"/>
    <w:rsid w:val="00CF1793"/>
    <w:rsid w:val="00D34B96"/>
    <w:rsid w:val="00D53707"/>
    <w:rsid w:val="00D82B27"/>
    <w:rsid w:val="00DB2C24"/>
    <w:rsid w:val="00E31C61"/>
    <w:rsid w:val="00E35DBF"/>
    <w:rsid w:val="00E603B9"/>
    <w:rsid w:val="00F2041D"/>
    <w:rsid w:val="00F800B1"/>
    <w:rsid w:val="00F875C6"/>
    <w:rsid w:val="00FC33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ACB51"/>
  <w15:chartTrackingRefBased/>
  <w15:docId w15:val="{886D8E8F-49AD-4292-9F6D-BE672594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3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5A30"/>
    <w:pPr>
      <w:ind w:left="720"/>
      <w:contextualSpacing/>
    </w:pPr>
  </w:style>
  <w:style w:type="paragraph" w:styleId="Cabealho">
    <w:name w:val="header"/>
    <w:basedOn w:val="Normal"/>
    <w:link w:val="CabealhoChar"/>
    <w:uiPriority w:val="99"/>
    <w:unhideWhenUsed/>
    <w:rsid w:val="00A55A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5A30"/>
  </w:style>
  <w:style w:type="paragraph" w:styleId="Rodap">
    <w:name w:val="footer"/>
    <w:basedOn w:val="Normal"/>
    <w:link w:val="RodapChar"/>
    <w:uiPriority w:val="99"/>
    <w:unhideWhenUsed/>
    <w:rsid w:val="00BF0FC3"/>
    <w:pPr>
      <w:tabs>
        <w:tab w:val="center" w:pos="4252"/>
        <w:tab w:val="right" w:pos="8504"/>
      </w:tabs>
      <w:spacing w:after="0" w:line="240" w:lineRule="auto"/>
    </w:pPr>
  </w:style>
  <w:style w:type="character" w:customStyle="1" w:styleId="RodapChar">
    <w:name w:val="Rodapé Char"/>
    <w:basedOn w:val="Fontepargpadro"/>
    <w:link w:val="Rodap"/>
    <w:uiPriority w:val="99"/>
    <w:rsid w:val="00BF0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2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1100E-29DB-4230-9DB3-98C3E6B8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1049</Words>
  <Characters>5665</Characters>
  <Application>Microsoft Office Word</Application>
  <DocSecurity>8</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Santos</dc:creator>
  <cp:keywords/>
  <dc:description/>
  <cp:lastModifiedBy>Marcela Shimizu</cp:lastModifiedBy>
  <cp:revision>19</cp:revision>
  <cp:lastPrinted>2026-03-27T19:42:00Z</cp:lastPrinted>
  <dcterms:created xsi:type="dcterms:W3CDTF">2025-03-20T18:07:00Z</dcterms:created>
  <dcterms:modified xsi:type="dcterms:W3CDTF">2026-03-30T14:14:00Z</dcterms:modified>
</cp:coreProperties>
</file>